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D36" w:rsidRPr="007870FE" w:rsidRDefault="007870FE">
      <w:pPr>
        <w:rPr>
          <w:b/>
          <w:sz w:val="28"/>
          <w:szCs w:val="28"/>
        </w:rPr>
      </w:pPr>
      <w:r w:rsidRPr="007870FE">
        <w:rPr>
          <w:b/>
          <w:sz w:val="28"/>
          <w:szCs w:val="28"/>
        </w:rPr>
        <w:t xml:space="preserve">Redox Cycling of </w:t>
      </w:r>
      <w:proofErr w:type="gramStart"/>
      <w:r w:rsidRPr="007870FE">
        <w:rPr>
          <w:b/>
          <w:sz w:val="28"/>
          <w:szCs w:val="28"/>
        </w:rPr>
        <w:t>Fe(</w:t>
      </w:r>
      <w:proofErr w:type="gramEnd"/>
      <w:r w:rsidRPr="007870FE">
        <w:rPr>
          <w:b/>
          <w:sz w:val="28"/>
          <w:szCs w:val="28"/>
        </w:rPr>
        <w:t>II) and Fe(III) in magnetite by Fe-metabolizing bacteria</w:t>
      </w:r>
    </w:p>
    <w:p w:rsidR="007870FE" w:rsidRPr="007870FE" w:rsidRDefault="007870FE">
      <w:pPr>
        <w:rPr>
          <w:sz w:val="24"/>
          <w:szCs w:val="24"/>
        </w:rPr>
      </w:pPr>
      <w:r w:rsidRPr="007870FE">
        <w:rPr>
          <w:sz w:val="24"/>
          <w:szCs w:val="24"/>
        </w:rPr>
        <w:t xml:space="preserve">James </w:t>
      </w:r>
      <w:r w:rsidR="001F5282">
        <w:rPr>
          <w:sz w:val="24"/>
          <w:szCs w:val="24"/>
        </w:rPr>
        <w:t xml:space="preserve">M. </w:t>
      </w:r>
      <w:r w:rsidRPr="007870FE">
        <w:rPr>
          <w:sz w:val="24"/>
          <w:szCs w:val="24"/>
        </w:rPr>
        <w:t xml:space="preserve">Byrne, Nicole Klueglein, Carolyn Pearce, Kevin M. </w:t>
      </w:r>
      <w:proofErr w:type="spellStart"/>
      <w:r w:rsidRPr="007870FE">
        <w:rPr>
          <w:sz w:val="24"/>
          <w:szCs w:val="24"/>
        </w:rPr>
        <w:t>Rosso</w:t>
      </w:r>
      <w:proofErr w:type="spellEnd"/>
      <w:r w:rsidRPr="007870FE">
        <w:rPr>
          <w:sz w:val="24"/>
          <w:szCs w:val="24"/>
        </w:rPr>
        <w:t>, Erwin Appel and Andreas Kappler</w:t>
      </w:r>
      <w:r>
        <w:rPr>
          <w:sz w:val="24"/>
          <w:szCs w:val="24"/>
        </w:rPr>
        <w:t xml:space="preserve"> (2015)</w:t>
      </w:r>
    </w:p>
    <w:p w:rsidR="007870FE" w:rsidRDefault="007870FE">
      <w:pPr>
        <w:rPr>
          <w:i/>
        </w:rPr>
      </w:pPr>
      <w:r w:rsidRPr="007870FE">
        <w:rPr>
          <w:i/>
        </w:rPr>
        <w:t xml:space="preserve">Accepted for publication in Science </w:t>
      </w:r>
    </w:p>
    <w:p w:rsidR="007870FE" w:rsidRDefault="007870FE"/>
    <w:p w:rsidR="007870FE" w:rsidRDefault="007870FE">
      <w:r>
        <w:t>The data contained within this data set is arranged according to the measurement technique used to collect each file. Details of the files are outlined below:</w:t>
      </w:r>
    </w:p>
    <w:p w:rsidR="007870FE" w:rsidRDefault="007870FE" w:rsidP="007870FE">
      <w:pPr>
        <w:spacing w:before="400" w:after="0" w:line="276" w:lineRule="auto"/>
        <w:rPr>
          <w:b/>
        </w:rPr>
      </w:pPr>
      <w:proofErr w:type="spellStart"/>
      <w:r w:rsidRPr="007870FE">
        <w:rPr>
          <w:b/>
        </w:rPr>
        <w:t>Ferrozine</w:t>
      </w:r>
      <w:proofErr w:type="spellEnd"/>
    </w:p>
    <w:p w:rsidR="00C810CC" w:rsidRDefault="00C810CC" w:rsidP="00C810CC">
      <w:r>
        <w:t xml:space="preserve">3 files containing </w:t>
      </w:r>
      <w:proofErr w:type="spellStart"/>
      <w:r>
        <w:t>ferrozine</w:t>
      </w:r>
      <w:proofErr w:type="spellEnd"/>
      <w:r>
        <w:t xml:space="preserve"> spectroscopy data corresponding to </w:t>
      </w:r>
      <w:proofErr w:type="gramStart"/>
      <w:r>
        <w:t>Fe(</w:t>
      </w:r>
      <w:proofErr w:type="gramEnd"/>
      <w:r>
        <w:t>II), Fe(III) and Fe(Total) concentrations. Seven columns contain:</w:t>
      </w:r>
    </w:p>
    <w:p w:rsidR="00C810CC" w:rsidRDefault="00C810CC" w:rsidP="00F2038E">
      <w:pPr>
        <w:pStyle w:val="ListParagraph"/>
        <w:numPr>
          <w:ilvl w:val="0"/>
          <w:numId w:val="10"/>
        </w:numPr>
      </w:pPr>
      <w:r>
        <w:t>Time (d) – Time point of measurement in days</w:t>
      </w:r>
    </w:p>
    <w:p w:rsidR="00C810CC" w:rsidRDefault="00C810CC" w:rsidP="00F2038E">
      <w:pPr>
        <w:pStyle w:val="ListParagraph"/>
        <w:numPr>
          <w:ilvl w:val="0"/>
          <w:numId w:val="10"/>
        </w:numPr>
      </w:pPr>
      <w:r>
        <w:t xml:space="preserve">R palustris/G </w:t>
      </w:r>
      <w:proofErr w:type="spellStart"/>
      <w:r>
        <w:t>sulf</w:t>
      </w:r>
      <w:proofErr w:type="spellEnd"/>
      <w:r>
        <w:t xml:space="preserve">-a – </w:t>
      </w:r>
      <w:r w:rsidR="001F5282">
        <w:t xml:space="preserve">Average </w:t>
      </w:r>
      <w:r>
        <w:t xml:space="preserve">Fe concentrations for bottle (a) containing </w:t>
      </w:r>
      <w:r w:rsidRPr="00F2038E">
        <w:rPr>
          <w:i/>
        </w:rPr>
        <w:t>R. palustris</w:t>
      </w:r>
      <w:r>
        <w:t xml:space="preserve">, with </w:t>
      </w:r>
      <w:r w:rsidRPr="00F2038E">
        <w:rPr>
          <w:i/>
        </w:rPr>
        <w:t>G. sulfurreducens</w:t>
      </w:r>
      <w:r>
        <w:t xml:space="preserve"> added after 14 hours. </w:t>
      </w:r>
    </w:p>
    <w:p w:rsidR="00C810CC" w:rsidRPr="00C810CC" w:rsidRDefault="00C810CC" w:rsidP="00F2038E">
      <w:pPr>
        <w:pStyle w:val="ListParagraph"/>
        <w:numPr>
          <w:ilvl w:val="0"/>
          <w:numId w:val="10"/>
        </w:numPr>
      </w:pPr>
      <w:r>
        <w:t xml:space="preserve">R palustris/G </w:t>
      </w:r>
      <w:proofErr w:type="spellStart"/>
      <w:r>
        <w:t>sulf</w:t>
      </w:r>
      <w:proofErr w:type="spellEnd"/>
      <w:r>
        <w:t xml:space="preserve">-b – </w:t>
      </w:r>
      <w:r w:rsidR="001F5282">
        <w:t xml:space="preserve">Average </w:t>
      </w:r>
      <w:r>
        <w:t xml:space="preserve">Fe concentrations for bottle (b) containing </w:t>
      </w:r>
      <w:r w:rsidRPr="00F2038E">
        <w:rPr>
          <w:i/>
        </w:rPr>
        <w:t>R. palustris</w:t>
      </w:r>
      <w:r>
        <w:t xml:space="preserve">, with </w:t>
      </w:r>
      <w:r w:rsidRPr="00F2038E">
        <w:rPr>
          <w:i/>
        </w:rPr>
        <w:t>G. sulfurreducens</w:t>
      </w:r>
      <w:r>
        <w:t xml:space="preserve"> added after 14 hours. </w:t>
      </w:r>
    </w:p>
    <w:p w:rsidR="00C810CC" w:rsidRDefault="00C810CC" w:rsidP="00F2038E">
      <w:pPr>
        <w:pStyle w:val="ListParagraph"/>
        <w:numPr>
          <w:ilvl w:val="0"/>
          <w:numId w:val="10"/>
        </w:numPr>
      </w:pPr>
      <w:r>
        <w:t xml:space="preserve">R palustris/G </w:t>
      </w:r>
      <w:proofErr w:type="spellStart"/>
      <w:r>
        <w:t>sulf</w:t>
      </w:r>
      <w:proofErr w:type="spellEnd"/>
      <w:r>
        <w:t xml:space="preserve">-c – </w:t>
      </w:r>
      <w:r w:rsidR="001F5282">
        <w:t xml:space="preserve">Average </w:t>
      </w:r>
      <w:r>
        <w:t xml:space="preserve">Fe concentrations for bottle (c) containing </w:t>
      </w:r>
      <w:r w:rsidRPr="00F2038E">
        <w:rPr>
          <w:i/>
        </w:rPr>
        <w:t>R. palustris</w:t>
      </w:r>
      <w:r>
        <w:t xml:space="preserve">, with </w:t>
      </w:r>
      <w:r w:rsidRPr="00F2038E">
        <w:rPr>
          <w:i/>
        </w:rPr>
        <w:t>G. sulfurreducens</w:t>
      </w:r>
      <w:r>
        <w:t xml:space="preserve"> added after 14 hours. </w:t>
      </w:r>
    </w:p>
    <w:p w:rsidR="00C810CC" w:rsidRDefault="00C810CC" w:rsidP="00F2038E">
      <w:pPr>
        <w:pStyle w:val="ListParagraph"/>
        <w:numPr>
          <w:ilvl w:val="0"/>
          <w:numId w:val="10"/>
        </w:numPr>
      </w:pPr>
      <w:proofErr w:type="spellStart"/>
      <w:r>
        <w:t>Nobacteria</w:t>
      </w:r>
      <w:proofErr w:type="spellEnd"/>
      <w:r>
        <w:t xml:space="preserve">-a – </w:t>
      </w:r>
      <w:r w:rsidR="001F5282">
        <w:t xml:space="preserve">Average </w:t>
      </w:r>
      <w:r>
        <w:t xml:space="preserve">Fe concentrations for bottle (a) without any bacteria added. </w:t>
      </w:r>
    </w:p>
    <w:p w:rsidR="00C810CC" w:rsidRPr="00C810CC" w:rsidRDefault="00C810CC" w:rsidP="00F2038E">
      <w:pPr>
        <w:pStyle w:val="ListParagraph"/>
        <w:numPr>
          <w:ilvl w:val="0"/>
          <w:numId w:val="10"/>
        </w:numPr>
      </w:pPr>
      <w:proofErr w:type="spellStart"/>
      <w:r>
        <w:t>Nobacteria</w:t>
      </w:r>
      <w:proofErr w:type="spellEnd"/>
      <w:r>
        <w:t xml:space="preserve">-b – </w:t>
      </w:r>
      <w:r w:rsidR="001F5282">
        <w:t xml:space="preserve">Average </w:t>
      </w:r>
      <w:r>
        <w:t xml:space="preserve">Fe concentrations for bottle (b) without any bacteria added. </w:t>
      </w:r>
    </w:p>
    <w:p w:rsidR="00C810CC" w:rsidRPr="00C810CC" w:rsidRDefault="00C810CC" w:rsidP="00F2038E">
      <w:pPr>
        <w:pStyle w:val="ListParagraph"/>
        <w:numPr>
          <w:ilvl w:val="0"/>
          <w:numId w:val="10"/>
        </w:numPr>
      </w:pPr>
      <w:proofErr w:type="spellStart"/>
      <w:r>
        <w:t>Nobacteria</w:t>
      </w:r>
      <w:proofErr w:type="spellEnd"/>
      <w:r>
        <w:t xml:space="preserve">-c – </w:t>
      </w:r>
      <w:r w:rsidR="001F5282">
        <w:t xml:space="preserve">Average </w:t>
      </w:r>
      <w:r>
        <w:t xml:space="preserve">Fe concentrations for bottle (c) without any bacteria added. </w:t>
      </w:r>
    </w:p>
    <w:p w:rsidR="007870FE" w:rsidRPr="00C810CC" w:rsidRDefault="007870FE" w:rsidP="00C810CC">
      <w:pPr>
        <w:spacing w:before="400" w:after="0" w:line="276" w:lineRule="auto"/>
        <w:rPr>
          <w:b/>
        </w:rPr>
      </w:pPr>
      <w:r w:rsidRPr="00C810CC">
        <w:rPr>
          <w:b/>
        </w:rPr>
        <w:t>Magnetic Susceptibility</w:t>
      </w:r>
    </w:p>
    <w:p w:rsidR="00C810CC" w:rsidRDefault="00267732">
      <w:r>
        <w:t>7 data files containing percentage changes in magnetic susceptibility from the starting value (%). Magnetic susceptibility is a dimensionless quantity:</w:t>
      </w:r>
    </w:p>
    <w:p w:rsidR="002A7565" w:rsidRDefault="002A7565" w:rsidP="00267732">
      <w:pPr>
        <w:pStyle w:val="ListParagraph"/>
        <w:numPr>
          <w:ilvl w:val="0"/>
          <w:numId w:val="1"/>
        </w:numPr>
      </w:pPr>
      <w:r>
        <w:t xml:space="preserve">R palustris and G </w:t>
      </w:r>
      <w:proofErr w:type="spellStart"/>
      <w:r>
        <w:t>sulf</w:t>
      </w:r>
      <w:proofErr w:type="spellEnd"/>
      <w:r>
        <w:t xml:space="preserve"> redox cycle_growing_Fig1b</w:t>
      </w:r>
    </w:p>
    <w:p w:rsidR="002A7565" w:rsidRDefault="002A7565" w:rsidP="002A7565">
      <w:pPr>
        <w:ind w:left="360" w:firstLine="360"/>
      </w:pPr>
      <w:r>
        <w:t xml:space="preserve">6 Columns: </w:t>
      </w:r>
    </w:p>
    <w:p w:rsidR="002A7565" w:rsidRDefault="002A7565" w:rsidP="00DB5823">
      <w:pPr>
        <w:pStyle w:val="ListParagraph"/>
        <w:numPr>
          <w:ilvl w:val="1"/>
          <w:numId w:val="2"/>
        </w:numPr>
        <w:spacing w:after="0"/>
        <w:ind w:left="1134" w:hanging="425"/>
      </w:pPr>
      <w:r>
        <w:t xml:space="preserve">Time (d) – Time since inoculation by </w:t>
      </w:r>
      <w:r w:rsidRPr="00DB5823">
        <w:rPr>
          <w:i/>
        </w:rPr>
        <w:t>R. palustris</w:t>
      </w:r>
      <w:r>
        <w:t xml:space="preserve"> TIE-1 in days</w:t>
      </w:r>
    </w:p>
    <w:p w:rsidR="002A7565" w:rsidRDefault="002A7565" w:rsidP="00DB5823">
      <w:pPr>
        <w:pStyle w:val="ListParagraph"/>
        <w:numPr>
          <w:ilvl w:val="1"/>
          <w:numId w:val="2"/>
        </w:numPr>
        <w:spacing w:after="0"/>
        <w:ind w:left="1134" w:hanging="425"/>
      </w:pPr>
      <w:r>
        <w:t xml:space="preserve">R. palustris – average magnetic susceptibility of bottles inoculated with </w:t>
      </w:r>
      <w:r w:rsidRPr="00DB5823">
        <w:rPr>
          <w:i/>
        </w:rPr>
        <w:t>R. palustris</w:t>
      </w:r>
    </w:p>
    <w:p w:rsidR="002A7565" w:rsidRDefault="002A7565" w:rsidP="00DB5823">
      <w:pPr>
        <w:pStyle w:val="ListParagraph"/>
        <w:numPr>
          <w:ilvl w:val="1"/>
          <w:numId w:val="2"/>
        </w:numPr>
        <w:spacing w:after="0"/>
        <w:ind w:left="1134" w:hanging="425"/>
      </w:pPr>
      <w:r>
        <w:t xml:space="preserve">error – standard deviation of the average magnetic susceptibility of bottles inoculated with </w:t>
      </w:r>
      <w:r w:rsidRPr="00DB5823">
        <w:rPr>
          <w:i/>
        </w:rPr>
        <w:t>R. palustris</w:t>
      </w:r>
    </w:p>
    <w:p w:rsidR="002A7565" w:rsidRDefault="002A7565" w:rsidP="00DB5823">
      <w:pPr>
        <w:pStyle w:val="ListParagraph"/>
        <w:numPr>
          <w:ilvl w:val="1"/>
          <w:numId w:val="2"/>
        </w:numPr>
        <w:spacing w:after="0"/>
        <w:ind w:left="1134" w:hanging="425"/>
      </w:pPr>
      <w:r>
        <w:t xml:space="preserve">Time (d) – Time since inoculation by </w:t>
      </w:r>
      <w:r w:rsidRPr="00DB5823">
        <w:rPr>
          <w:i/>
        </w:rPr>
        <w:t>Geobacter sulfurreducens</w:t>
      </w:r>
      <w:r>
        <w:t xml:space="preserve"> in days</w:t>
      </w:r>
    </w:p>
    <w:p w:rsidR="002A7565" w:rsidRDefault="002A7565" w:rsidP="00DB5823">
      <w:pPr>
        <w:pStyle w:val="ListParagraph"/>
        <w:numPr>
          <w:ilvl w:val="1"/>
          <w:numId w:val="2"/>
        </w:numPr>
        <w:spacing w:after="0"/>
        <w:ind w:left="1134" w:hanging="425"/>
      </w:pPr>
      <w:r>
        <w:t xml:space="preserve">G </w:t>
      </w:r>
      <w:proofErr w:type="spellStart"/>
      <w:r>
        <w:t>sulf</w:t>
      </w:r>
      <w:proofErr w:type="spellEnd"/>
      <w:r>
        <w:t xml:space="preserve"> – average magnetic susceptibility of bottles inoculated with </w:t>
      </w:r>
      <w:r w:rsidRPr="00DB5823">
        <w:rPr>
          <w:i/>
        </w:rPr>
        <w:t>Geobacter sulfurreducens</w:t>
      </w:r>
    </w:p>
    <w:p w:rsidR="002A7565" w:rsidRDefault="002A7565" w:rsidP="00DB5823">
      <w:pPr>
        <w:pStyle w:val="ListParagraph"/>
        <w:numPr>
          <w:ilvl w:val="1"/>
          <w:numId w:val="2"/>
        </w:numPr>
        <w:spacing w:after="0"/>
        <w:ind w:left="1134" w:hanging="425"/>
      </w:pPr>
      <w:r>
        <w:t xml:space="preserve">error – standard deviation of the average magnetic susceptibility of bottles inoculated with </w:t>
      </w:r>
      <w:r w:rsidRPr="00DB5823">
        <w:rPr>
          <w:i/>
        </w:rPr>
        <w:t>Geobacter sulfurreducens</w:t>
      </w:r>
    </w:p>
    <w:p w:rsidR="002A7565" w:rsidRDefault="002A7565" w:rsidP="002A7565">
      <w:pPr>
        <w:pStyle w:val="ListParagraph"/>
      </w:pPr>
    </w:p>
    <w:p w:rsidR="002A7565" w:rsidRDefault="002A7565" w:rsidP="00267732">
      <w:pPr>
        <w:pStyle w:val="ListParagraph"/>
        <w:numPr>
          <w:ilvl w:val="0"/>
          <w:numId w:val="1"/>
        </w:numPr>
      </w:pPr>
      <w:r>
        <w:t xml:space="preserve">R. palustris and G </w:t>
      </w:r>
      <w:proofErr w:type="spellStart"/>
      <w:r>
        <w:t>sulf</w:t>
      </w:r>
      <w:proofErr w:type="spellEnd"/>
      <w:r>
        <w:t xml:space="preserve"> redox </w:t>
      </w:r>
      <w:proofErr w:type="spellStart"/>
      <w:r>
        <w:t>cycling_Fig</w:t>
      </w:r>
      <w:proofErr w:type="spellEnd"/>
      <w:r>
        <w:t xml:space="preserve"> 2a</w:t>
      </w:r>
    </w:p>
    <w:p w:rsidR="00DB5823" w:rsidRDefault="00DB5823" w:rsidP="00DB5823">
      <w:pPr>
        <w:ind w:left="360" w:firstLine="360"/>
      </w:pPr>
      <w:r>
        <w:t>10 columns:</w:t>
      </w:r>
    </w:p>
    <w:p w:rsidR="00DB5823" w:rsidRDefault="00DB5823" w:rsidP="00DB5823">
      <w:pPr>
        <w:pStyle w:val="ListParagraph"/>
        <w:numPr>
          <w:ilvl w:val="1"/>
          <w:numId w:val="3"/>
        </w:numPr>
        <w:spacing w:after="0"/>
        <w:ind w:left="1134" w:hanging="425"/>
      </w:pPr>
      <w:r>
        <w:t xml:space="preserve">Time (h) - Time since inoculation by </w:t>
      </w:r>
      <w:r w:rsidRPr="00DB5823">
        <w:rPr>
          <w:i/>
        </w:rPr>
        <w:t xml:space="preserve">R. palustris </w:t>
      </w:r>
      <w:r w:rsidRPr="00DB5823">
        <w:t>TIE 1</w:t>
      </w:r>
      <w:r w:rsidRPr="00DB5823">
        <w:rPr>
          <w:i/>
        </w:rPr>
        <w:t xml:space="preserve"> </w:t>
      </w:r>
      <w:r>
        <w:t>in hours</w:t>
      </w:r>
    </w:p>
    <w:p w:rsidR="00DB5823" w:rsidRDefault="00DB5823" w:rsidP="00DB5823">
      <w:pPr>
        <w:pStyle w:val="ListParagraph"/>
        <w:numPr>
          <w:ilvl w:val="1"/>
          <w:numId w:val="3"/>
        </w:numPr>
        <w:ind w:left="1134" w:hanging="425"/>
      </w:pPr>
      <w:proofErr w:type="spellStart"/>
      <w:r>
        <w:t>TzeroA</w:t>
      </w:r>
      <w:proofErr w:type="spellEnd"/>
      <w:r>
        <w:t xml:space="preserve"> –Magnetic susceptibility of bottle A without bacteria</w:t>
      </w:r>
    </w:p>
    <w:p w:rsidR="00DB5823" w:rsidRDefault="00DB5823" w:rsidP="00DB5823">
      <w:pPr>
        <w:pStyle w:val="ListParagraph"/>
        <w:numPr>
          <w:ilvl w:val="1"/>
          <w:numId w:val="3"/>
        </w:numPr>
        <w:ind w:left="1134" w:hanging="425"/>
      </w:pPr>
      <w:proofErr w:type="spellStart"/>
      <w:r>
        <w:lastRenderedPageBreak/>
        <w:t>TzeroB</w:t>
      </w:r>
      <w:proofErr w:type="spellEnd"/>
      <w:r>
        <w:t xml:space="preserve"> - Magnetic susceptibility of bottle B without bacteria</w:t>
      </w:r>
    </w:p>
    <w:p w:rsidR="00DB5823" w:rsidRDefault="00DB5823" w:rsidP="00DB5823">
      <w:pPr>
        <w:pStyle w:val="ListParagraph"/>
        <w:numPr>
          <w:ilvl w:val="1"/>
          <w:numId w:val="3"/>
        </w:numPr>
        <w:ind w:left="1134" w:hanging="425"/>
      </w:pPr>
      <w:proofErr w:type="spellStart"/>
      <w:r>
        <w:t>TzeroC</w:t>
      </w:r>
      <w:proofErr w:type="spellEnd"/>
      <w:r>
        <w:t xml:space="preserve"> - Magnetic susceptibility of bottle C without bacteria</w:t>
      </w:r>
    </w:p>
    <w:p w:rsidR="00DB5823" w:rsidRDefault="00DB5823" w:rsidP="00DB5823">
      <w:pPr>
        <w:pStyle w:val="ListParagraph"/>
        <w:numPr>
          <w:ilvl w:val="1"/>
          <w:numId w:val="3"/>
        </w:numPr>
        <w:ind w:left="1134" w:hanging="425"/>
      </w:pPr>
      <w:proofErr w:type="spellStart"/>
      <w:r>
        <w:t>ToxA</w:t>
      </w:r>
      <w:proofErr w:type="spellEnd"/>
      <w:r>
        <w:t xml:space="preserve"> - Magnetic susceptibility of bottle A inoculated with </w:t>
      </w:r>
      <w:r>
        <w:rPr>
          <w:i/>
        </w:rPr>
        <w:t>R. palustris</w:t>
      </w:r>
      <w:r>
        <w:t xml:space="preserve"> TIE-1</w:t>
      </w:r>
    </w:p>
    <w:p w:rsidR="00DB5823" w:rsidRPr="00DB5823" w:rsidRDefault="00DB5823" w:rsidP="00DB5823">
      <w:pPr>
        <w:pStyle w:val="ListParagraph"/>
        <w:numPr>
          <w:ilvl w:val="1"/>
          <w:numId w:val="3"/>
        </w:numPr>
        <w:ind w:left="1134" w:hanging="425"/>
      </w:pPr>
      <w:proofErr w:type="spellStart"/>
      <w:r>
        <w:t>ToxB</w:t>
      </w:r>
      <w:proofErr w:type="spellEnd"/>
      <w:r>
        <w:t xml:space="preserve"> - Magnetic susceptibility of bottle B inoculated with </w:t>
      </w:r>
      <w:r>
        <w:rPr>
          <w:i/>
        </w:rPr>
        <w:t>R. palustris</w:t>
      </w:r>
      <w:r>
        <w:t xml:space="preserve"> TIE-1</w:t>
      </w:r>
    </w:p>
    <w:p w:rsidR="00DB5823" w:rsidRDefault="00DB5823" w:rsidP="00DB5823">
      <w:pPr>
        <w:pStyle w:val="ListParagraph"/>
        <w:numPr>
          <w:ilvl w:val="1"/>
          <w:numId w:val="3"/>
        </w:numPr>
        <w:ind w:left="1134" w:hanging="425"/>
      </w:pPr>
      <w:proofErr w:type="spellStart"/>
      <w:r>
        <w:t>ToxC</w:t>
      </w:r>
      <w:proofErr w:type="spellEnd"/>
      <w:r>
        <w:t xml:space="preserve"> - Magnetic susceptibility of bottle C inoculated with </w:t>
      </w:r>
      <w:r>
        <w:rPr>
          <w:i/>
        </w:rPr>
        <w:t>R. palustris</w:t>
      </w:r>
      <w:r>
        <w:t xml:space="preserve"> TIE-1</w:t>
      </w:r>
    </w:p>
    <w:p w:rsidR="00DB5823" w:rsidRDefault="00DB5823" w:rsidP="00DB5823">
      <w:pPr>
        <w:pStyle w:val="ListParagraph"/>
        <w:numPr>
          <w:ilvl w:val="1"/>
          <w:numId w:val="3"/>
        </w:numPr>
        <w:ind w:left="1134" w:hanging="425"/>
      </w:pPr>
      <w:proofErr w:type="spellStart"/>
      <w:r>
        <w:t>TredA</w:t>
      </w:r>
      <w:proofErr w:type="spellEnd"/>
      <w:r>
        <w:t xml:space="preserve"> - Magnetic susceptibility of bottle A inoculated with </w:t>
      </w:r>
      <w:proofErr w:type="spellStart"/>
      <w:r>
        <w:rPr>
          <w:i/>
        </w:rPr>
        <w:t>G.sulfurreducens</w:t>
      </w:r>
      <w:proofErr w:type="spellEnd"/>
    </w:p>
    <w:p w:rsidR="00DB5823" w:rsidRDefault="00DB5823" w:rsidP="00DB5823">
      <w:pPr>
        <w:pStyle w:val="ListParagraph"/>
        <w:numPr>
          <w:ilvl w:val="1"/>
          <w:numId w:val="3"/>
        </w:numPr>
        <w:ind w:left="1134" w:hanging="425"/>
      </w:pPr>
      <w:proofErr w:type="spellStart"/>
      <w:r>
        <w:t>TredB</w:t>
      </w:r>
      <w:proofErr w:type="spellEnd"/>
      <w:r>
        <w:t xml:space="preserve"> - Magnetic susceptibility of bottle A inoculated with </w:t>
      </w:r>
      <w:proofErr w:type="spellStart"/>
      <w:r>
        <w:rPr>
          <w:i/>
        </w:rPr>
        <w:t>G.sulfurreducens</w:t>
      </w:r>
      <w:proofErr w:type="spellEnd"/>
      <w:r>
        <w:t xml:space="preserve"> </w:t>
      </w:r>
    </w:p>
    <w:p w:rsidR="00DB5823" w:rsidRPr="00DB5823" w:rsidRDefault="00DB5823" w:rsidP="00DB5823">
      <w:pPr>
        <w:pStyle w:val="ListParagraph"/>
        <w:numPr>
          <w:ilvl w:val="1"/>
          <w:numId w:val="3"/>
        </w:numPr>
        <w:ind w:left="1134" w:hanging="425"/>
      </w:pPr>
      <w:proofErr w:type="spellStart"/>
      <w:r>
        <w:t>TredC</w:t>
      </w:r>
      <w:proofErr w:type="spellEnd"/>
      <w:r>
        <w:t xml:space="preserve"> - Magnetic susceptibility of bottle A inoculated with </w:t>
      </w:r>
      <w:proofErr w:type="spellStart"/>
      <w:r>
        <w:rPr>
          <w:i/>
        </w:rPr>
        <w:t>G.sulfurreducens</w:t>
      </w:r>
      <w:proofErr w:type="spellEnd"/>
    </w:p>
    <w:p w:rsidR="002A7565" w:rsidRDefault="002A7565" w:rsidP="002A7565">
      <w:pPr>
        <w:pStyle w:val="ListParagraph"/>
      </w:pPr>
    </w:p>
    <w:p w:rsidR="002A7565" w:rsidRDefault="00DB5823" w:rsidP="00267732">
      <w:pPr>
        <w:pStyle w:val="ListParagraph"/>
        <w:numPr>
          <w:ilvl w:val="0"/>
          <w:numId w:val="1"/>
        </w:numPr>
      </w:pPr>
      <w:r>
        <w:t xml:space="preserve">R. palustris and G </w:t>
      </w:r>
      <w:proofErr w:type="spellStart"/>
      <w:r>
        <w:t>sulf</w:t>
      </w:r>
      <w:proofErr w:type="spellEnd"/>
      <w:r>
        <w:t xml:space="preserve"> redox </w:t>
      </w:r>
      <w:proofErr w:type="spellStart"/>
      <w:r>
        <w:t>cycling_Fig</w:t>
      </w:r>
      <w:proofErr w:type="spellEnd"/>
      <w:r>
        <w:t xml:space="preserve"> 2b</w:t>
      </w:r>
    </w:p>
    <w:p w:rsidR="00DB5823" w:rsidRDefault="00DB5823" w:rsidP="00DB5823">
      <w:pPr>
        <w:pStyle w:val="ListParagraph"/>
      </w:pPr>
      <w:r>
        <w:t>3 columns:</w:t>
      </w:r>
    </w:p>
    <w:p w:rsidR="00DB5823" w:rsidRDefault="00DB5823" w:rsidP="00DB5823">
      <w:pPr>
        <w:pStyle w:val="ListParagraph"/>
      </w:pPr>
    </w:p>
    <w:p w:rsidR="00DB5823" w:rsidRDefault="00DB5823" w:rsidP="00DB5823">
      <w:pPr>
        <w:pStyle w:val="ListParagraph"/>
        <w:numPr>
          <w:ilvl w:val="0"/>
          <w:numId w:val="5"/>
        </w:numPr>
        <w:ind w:left="1134" w:hanging="425"/>
      </w:pPr>
      <w:r>
        <w:t xml:space="preserve">Time (h) - Time since inoculation by </w:t>
      </w:r>
      <w:r w:rsidRPr="00DB5823">
        <w:rPr>
          <w:i/>
        </w:rPr>
        <w:t xml:space="preserve">R. palustris </w:t>
      </w:r>
      <w:r w:rsidRPr="00DB5823">
        <w:t>TIE 1</w:t>
      </w:r>
      <w:r w:rsidRPr="00DB5823">
        <w:rPr>
          <w:i/>
        </w:rPr>
        <w:t xml:space="preserve"> </w:t>
      </w:r>
      <w:r>
        <w:t>in hours</w:t>
      </w:r>
    </w:p>
    <w:p w:rsidR="00DB5823" w:rsidRDefault="00DB5823" w:rsidP="00DB5823">
      <w:pPr>
        <w:pStyle w:val="ListParagraph"/>
        <w:numPr>
          <w:ilvl w:val="0"/>
          <w:numId w:val="5"/>
        </w:numPr>
        <w:ind w:left="1134" w:hanging="425"/>
      </w:pPr>
      <w:proofErr w:type="spellStart"/>
      <w:r>
        <w:t>CycA</w:t>
      </w:r>
      <w:proofErr w:type="spellEnd"/>
      <w:r>
        <w:t xml:space="preserve"> - Magnetic susceptibility of redox cycling bottle A</w:t>
      </w:r>
    </w:p>
    <w:p w:rsidR="00DB5823" w:rsidRDefault="00DB5823" w:rsidP="00DB5823">
      <w:pPr>
        <w:pStyle w:val="ListParagraph"/>
        <w:numPr>
          <w:ilvl w:val="0"/>
          <w:numId w:val="5"/>
        </w:numPr>
        <w:ind w:left="1134" w:hanging="425"/>
      </w:pPr>
      <w:proofErr w:type="spellStart"/>
      <w:r>
        <w:t>CycB</w:t>
      </w:r>
      <w:proofErr w:type="spellEnd"/>
      <w:r>
        <w:t xml:space="preserve"> - Magnetic susceptibility of redox cycling bottle A</w:t>
      </w:r>
    </w:p>
    <w:p w:rsidR="00DB5823" w:rsidRDefault="00DB5823" w:rsidP="00DB5823">
      <w:pPr>
        <w:pStyle w:val="ListParagraph"/>
      </w:pPr>
    </w:p>
    <w:p w:rsidR="002A7565" w:rsidRDefault="00DB5823" w:rsidP="00267732">
      <w:pPr>
        <w:pStyle w:val="ListParagraph"/>
        <w:numPr>
          <w:ilvl w:val="0"/>
          <w:numId w:val="1"/>
        </w:numPr>
      </w:pPr>
      <w:r>
        <w:t>R palustris and acetate Fig_S1</w:t>
      </w:r>
    </w:p>
    <w:p w:rsidR="00DB5823" w:rsidRDefault="00DB5823" w:rsidP="00DB5823">
      <w:pPr>
        <w:pStyle w:val="ListParagraph"/>
      </w:pPr>
      <w:r>
        <w:t>10 columns:</w:t>
      </w:r>
    </w:p>
    <w:p w:rsidR="00DB5823" w:rsidRDefault="00DB5823" w:rsidP="00DB5823">
      <w:pPr>
        <w:pStyle w:val="ListParagraph"/>
      </w:pPr>
    </w:p>
    <w:p w:rsidR="00DB5823" w:rsidRDefault="00DB5823" w:rsidP="00DB5823">
      <w:pPr>
        <w:pStyle w:val="ListParagraph"/>
        <w:numPr>
          <w:ilvl w:val="0"/>
          <w:numId w:val="6"/>
        </w:numPr>
        <w:spacing w:after="0"/>
        <w:ind w:left="1134" w:hanging="425"/>
      </w:pPr>
      <w:r>
        <w:t xml:space="preserve">Time (h) - Time since inoculation by </w:t>
      </w:r>
      <w:r w:rsidRPr="00DB5823">
        <w:rPr>
          <w:i/>
        </w:rPr>
        <w:t xml:space="preserve">R. palustris </w:t>
      </w:r>
      <w:r w:rsidRPr="00DB5823">
        <w:t>TIE 1</w:t>
      </w:r>
      <w:r w:rsidRPr="00DB5823">
        <w:rPr>
          <w:i/>
        </w:rPr>
        <w:t xml:space="preserve"> </w:t>
      </w:r>
      <w:r>
        <w:t>in hours</w:t>
      </w:r>
    </w:p>
    <w:p w:rsidR="00DB5823" w:rsidRDefault="00DB5823" w:rsidP="00C04DD4">
      <w:pPr>
        <w:pStyle w:val="ListParagraph"/>
        <w:numPr>
          <w:ilvl w:val="0"/>
          <w:numId w:val="6"/>
        </w:numPr>
        <w:ind w:left="1134" w:hanging="425"/>
      </w:pPr>
      <w:r>
        <w:t xml:space="preserve">R. palustris – </w:t>
      </w:r>
      <w:r w:rsidR="00F2038E">
        <w:t xml:space="preserve">average magnetic susceptibility of bottles inoculated with </w:t>
      </w:r>
      <w:r w:rsidR="00F2038E" w:rsidRPr="00F2038E">
        <w:rPr>
          <w:i/>
        </w:rPr>
        <w:t>R. palustris</w:t>
      </w:r>
      <w:r w:rsidR="00F2038E">
        <w:t xml:space="preserve"> TIE-1 </w:t>
      </w:r>
    </w:p>
    <w:p w:rsidR="00F2038E" w:rsidRDefault="00F2038E" w:rsidP="00F2038E">
      <w:pPr>
        <w:pStyle w:val="ListParagraph"/>
        <w:numPr>
          <w:ilvl w:val="1"/>
          <w:numId w:val="6"/>
        </w:numPr>
        <w:spacing w:after="0"/>
        <w:ind w:left="1134" w:hanging="425"/>
      </w:pPr>
      <w:r>
        <w:t xml:space="preserve">error – standard deviation of the average magnetic susceptibility of bottles inoculated with </w:t>
      </w:r>
      <w:r w:rsidRPr="00F2038E">
        <w:rPr>
          <w:i/>
        </w:rPr>
        <w:t>R. palustris</w:t>
      </w:r>
      <w:r>
        <w:t xml:space="preserve"> TIE-1</w:t>
      </w:r>
    </w:p>
    <w:p w:rsidR="00F2038E" w:rsidRDefault="00F2038E" w:rsidP="00F2038E">
      <w:pPr>
        <w:pStyle w:val="ListParagraph"/>
        <w:numPr>
          <w:ilvl w:val="0"/>
          <w:numId w:val="6"/>
        </w:numPr>
        <w:ind w:left="1134" w:hanging="425"/>
      </w:pPr>
      <w:r>
        <w:t xml:space="preserve">R. palustris before </w:t>
      </w:r>
      <w:proofErr w:type="spellStart"/>
      <w:r>
        <w:t>Acetate+dark</w:t>
      </w:r>
      <w:proofErr w:type="spellEnd"/>
      <w:r>
        <w:t xml:space="preserve"> – average magnetic susceptibility of bottles after being inoculated with </w:t>
      </w:r>
      <w:r w:rsidRPr="00F2038E">
        <w:rPr>
          <w:i/>
        </w:rPr>
        <w:t>R. palustris</w:t>
      </w:r>
      <w:r>
        <w:t xml:space="preserve"> TIE-1 but before being amended with acetate and placed in the dark</w:t>
      </w:r>
    </w:p>
    <w:p w:rsidR="00F2038E" w:rsidRDefault="00F2038E" w:rsidP="00F2038E">
      <w:pPr>
        <w:pStyle w:val="ListParagraph"/>
        <w:numPr>
          <w:ilvl w:val="1"/>
          <w:numId w:val="6"/>
        </w:numPr>
        <w:spacing w:after="0"/>
        <w:ind w:left="1134" w:hanging="425"/>
      </w:pPr>
      <w:r>
        <w:t xml:space="preserve">error – standard deviation of the average magnetic susceptibility of bottles after being inoculated with </w:t>
      </w:r>
      <w:r w:rsidRPr="00F2038E">
        <w:rPr>
          <w:i/>
        </w:rPr>
        <w:t>R. palustris</w:t>
      </w:r>
      <w:r>
        <w:t xml:space="preserve"> TIE-1 but before being amended with acetate and placed in the dark</w:t>
      </w:r>
    </w:p>
    <w:p w:rsidR="00F2038E" w:rsidRDefault="00F2038E" w:rsidP="00F2038E">
      <w:pPr>
        <w:pStyle w:val="ListParagraph"/>
        <w:numPr>
          <w:ilvl w:val="1"/>
          <w:numId w:val="6"/>
        </w:numPr>
        <w:spacing w:after="0"/>
        <w:ind w:left="1134" w:hanging="425"/>
      </w:pPr>
      <w:r>
        <w:t>No bacteria – average magnetic susceptibility of bottles without bacteria added</w:t>
      </w:r>
    </w:p>
    <w:p w:rsidR="00F2038E" w:rsidRDefault="00F2038E" w:rsidP="00F2038E">
      <w:pPr>
        <w:pStyle w:val="ListParagraph"/>
        <w:numPr>
          <w:ilvl w:val="1"/>
          <w:numId w:val="6"/>
        </w:numPr>
        <w:spacing w:after="0"/>
        <w:ind w:left="1134" w:hanging="425"/>
      </w:pPr>
      <w:r>
        <w:t>error – standard deviation of the average magnetic susceptibility of bottles without bacteria added</w:t>
      </w:r>
    </w:p>
    <w:p w:rsidR="00F2038E" w:rsidRDefault="00F2038E" w:rsidP="00F2038E">
      <w:pPr>
        <w:pStyle w:val="ListParagraph"/>
        <w:numPr>
          <w:ilvl w:val="0"/>
          <w:numId w:val="6"/>
        </w:numPr>
        <w:spacing w:after="0"/>
        <w:ind w:left="1134" w:hanging="425"/>
      </w:pPr>
      <w:r>
        <w:t>Time (h) - Time since start of incubation in the dark (h)</w:t>
      </w:r>
    </w:p>
    <w:p w:rsidR="00F2038E" w:rsidRDefault="00F2038E" w:rsidP="00F2038E">
      <w:pPr>
        <w:pStyle w:val="ListParagraph"/>
        <w:numPr>
          <w:ilvl w:val="0"/>
          <w:numId w:val="6"/>
        </w:numPr>
        <w:ind w:left="1134" w:hanging="425"/>
      </w:pPr>
      <w:r>
        <w:t xml:space="preserve">R. </w:t>
      </w:r>
      <w:proofErr w:type="spellStart"/>
      <w:r>
        <w:t>palustris+Acetate+dark</w:t>
      </w:r>
      <w:proofErr w:type="spellEnd"/>
      <w:r>
        <w:t xml:space="preserve"> – average magnetic susceptibility of bottles after being inoculated with </w:t>
      </w:r>
      <w:r w:rsidRPr="00F2038E">
        <w:rPr>
          <w:i/>
        </w:rPr>
        <w:t>R. palustris</w:t>
      </w:r>
      <w:r>
        <w:t xml:space="preserve"> TIE-1 and amended with acetate and placed in the dark</w:t>
      </w:r>
    </w:p>
    <w:p w:rsidR="00F2038E" w:rsidRDefault="00F2038E" w:rsidP="00F2038E">
      <w:pPr>
        <w:pStyle w:val="ListParagraph"/>
        <w:numPr>
          <w:ilvl w:val="1"/>
          <w:numId w:val="6"/>
        </w:numPr>
        <w:spacing w:after="0"/>
        <w:ind w:left="1134" w:hanging="425"/>
      </w:pPr>
      <w:r>
        <w:t xml:space="preserve">error – standard deviation of the average magnetic susceptibility of bottles after being inoculated with </w:t>
      </w:r>
      <w:r w:rsidRPr="00F2038E">
        <w:rPr>
          <w:i/>
        </w:rPr>
        <w:t>R. palustris</w:t>
      </w:r>
      <w:r>
        <w:t xml:space="preserve"> TIE-1 and amended with acetate and placed in the dark</w:t>
      </w:r>
    </w:p>
    <w:p w:rsidR="00DB5823" w:rsidRDefault="00DB5823" w:rsidP="00DB5823">
      <w:pPr>
        <w:pStyle w:val="ListParagraph"/>
      </w:pPr>
    </w:p>
    <w:p w:rsidR="002A7565" w:rsidRDefault="00DB5823" w:rsidP="00267732">
      <w:pPr>
        <w:pStyle w:val="ListParagraph"/>
        <w:numPr>
          <w:ilvl w:val="0"/>
          <w:numId w:val="1"/>
        </w:numPr>
      </w:pPr>
      <w:proofErr w:type="spellStart"/>
      <w:r>
        <w:t>Paracoccus</w:t>
      </w:r>
      <w:proofErr w:type="spellEnd"/>
      <w:r>
        <w:t xml:space="preserve"> denitrificans_FigS3a</w:t>
      </w:r>
    </w:p>
    <w:p w:rsidR="00DB5823" w:rsidRDefault="00DB5823" w:rsidP="00DB5823">
      <w:pPr>
        <w:pStyle w:val="ListParagraph"/>
      </w:pPr>
      <w:r>
        <w:t>5 columns:</w:t>
      </w:r>
    </w:p>
    <w:p w:rsidR="00DB5823" w:rsidRDefault="00DB5823" w:rsidP="00DB5823">
      <w:pPr>
        <w:pStyle w:val="ListParagraph"/>
      </w:pPr>
    </w:p>
    <w:p w:rsidR="00DB5823" w:rsidRDefault="00DB5823" w:rsidP="00DB5823">
      <w:pPr>
        <w:pStyle w:val="ListParagraph"/>
        <w:numPr>
          <w:ilvl w:val="0"/>
          <w:numId w:val="7"/>
        </w:numPr>
        <w:ind w:left="1134" w:hanging="425"/>
      </w:pPr>
      <w:r>
        <w:t xml:space="preserve">Time (d) - Time since inoculation by </w:t>
      </w:r>
      <w:proofErr w:type="spellStart"/>
      <w:r>
        <w:rPr>
          <w:i/>
        </w:rPr>
        <w:t>Paracoccus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denitrificans</w:t>
      </w:r>
      <w:proofErr w:type="spellEnd"/>
      <w:r>
        <w:rPr>
          <w:i/>
        </w:rPr>
        <w:t xml:space="preserve"> sp. </w:t>
      </w:r>
      <w:r w:rsidRPr="00DB5823">
        <w:t xml:space="preserve">ATCC </w:t>
      </w:r>
      <w:r>
        <w:t>in days</w:t>
      </w:r>
    </w:p>
    <w:p w:rsidR="00DB5823" w:rsidRDefault="00DB5823" w:rsidP="00DB5823">
      <w:pPr>
        <w:pStyle w:val="ListParagraph"/>
        <w:numPr>
          <w:ilvl w:val="0"/>
          <w:numId w:val="7"/>
        </w:numPr>
        <w:ind w:left="1134" w:hanging="425"/>
      </w:pPr>
      <w:r>
        <w:t xml:space="preserve">ATCC-a - Magnetic susceptibility of bottle A inoculated with </w:t>
      </w:r>
      <w:proofErr w:type="spellStart"/>
      <w:r>
        <w:rPr>
          <w:i/>
        </w:rPr>
        <w:t>Paracoccus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denitrificans</w:t>
      </w:r>
      <w:proofErr w:type="spellEnd"/>
    </w:p>
    <w:p w:rsidR="00DB5823" w:rsidRDefault="00DB5823" w:rsidP="00DB5823">
      <w:pPr>
        <w:pStyle w:val="ListParagraph"/>
        <w:numPr>
          <w:ilvl w:val="0"/>
          <w:numId w:val="7"/>
        </w:numPr>
        <w:ind w:left="1134" w:hanging="425"/>
        <w:rPr>
          <w:i/>
        </w:rPr>
      </w:pPr>
      <w:r>
        <w:t xml:space="preserve">ATCC-b - Magnetic susceptibility of bottle B inoculated with </w:t>
      </w:r>
      <w:proofErr w:type="spellStart"/>
      <w:r>
        <w:rPr>
          <w:i/>
        </w:rPr>
        <w:t>Paracoccus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denitrificans</w:t>
      </w:r>
      <w:proofErr w:type="spellEnd"/>
    </w:p>
    <w:p w:rsidR="00DB5823" w:rsidRDefault="00DB5823" w:rsidP="00DB5823">
      <w:pPr>
        <w:pStyle w:val="ListParagraph"/>
        <w:numPr>
          <w:ilvl w:val="0"/>
          <w:numId w:val="7"/>
        </w:numPr>
        <w:ind w:left="1134" w:hanging="425"/>
      </w:pPr>
      <w:proofErr w:type="spellStart"/>
      <w:r>
        <w:t>NoBacteria</w:t>
      </w:r>
      <w:proofErr w:type="spellEnd"/>
      <w:r>
        <w:t>-a –Magnetic susceptibility of bottle A without bacteria</w:t>
      </w:r>
    </w:p>
    <w:p w:rsidR="00DB5823" w:rsidRDefault="00DB5823" w:rsidP="00DB5823">
      <w:pPr>
        <w:pStyle w:val="ListParagraph"/>
        <w:numPr>
          <w:ilvl w:val="0"/>
          <w:numId w:val="7"/>
        </w:numPr>
        <w:ind w:left="1134" w:hanging="425"/>
      </w:pPr>
      <w:proofErr w:type="spellStart"/>
      <w:r>
        <w:t>NoBacteria</w:t>
      </w:r>
      <w:proofErr w:type="spellEnd"/>
      <w:r>
        <w:t>-a –Magnetic susceptibility of bottle A without bacteria</w:t>
      </w:r>
    </w:p>
    <w:p w:rsidR="00DB5823" w:rsidRDefault="00DB5823" w:rsidP="00DB5823">
      <w:pPr>
        <w:pStyle w:val="ListParagraph"/>
      </w:pPr>
    </w:p>
    <w:p w:rsidR="002A7565" w:rsidRDefault="00DB5823" w:rsidP="00267732">
      <w:pPr>
        <w:pStyle w:val="ListParagraph"/>
        <w:numPr>
          <w:ilvl w:val="0"/>
          <w:numId w:val="1"/>
        </w:numPr>
      </w:pPr>
      <w:proofErr w:type="spellStart"/>
      <w:r>
        <w:t>Shewanella</w:t>
      </w:r>
      <w:proofErr w:type="spellEnd"/>
      <w:r>
        <w:t xml:space="preserve"> oneidensis_Fig3b</w:t>
      </w:r>
    </w:p>
    <w:p w:rsidR="00DB5823" w:rsidRDefault="00DB5823" w:rsidP="00DB5823">
      <w:pPr>
        <w:pStyle w:val="ListParagraph"/>
      </w:pPr>
      <w:r>
        <w:lastRenderedPageBreak/>
        <w:t>5 columns:</w:t>
      </w:r>
    </w:p>
    <w:p w:rsidR="00DB5823" w:rsidRDefault="00DB5823" w:rsidP="00DB5823">
      <w:pPr>
        <w:pStyle w:val="ListParagraph"/>
      </w:pPr>
    </w:p>
    <w:p w:rsidR="00DB5823" w:rsidRDefault="00DB5823" w:rsidP="00DB5823">
      <w:pPr>
        <w:pStyle w:val="ListParagraph"/>
        <w:numPr>
          <w:ilvl w:val="0"/>
          <w:numId w:val="8"/>
        </w:numPr>
        <w:ind w:left="1134" w:hanging="425"/>
      </w:pPr>
      <w:r>
        <w:t xml:space="preserve">Time (d) - Time since inoculation by </w:t>
      </w:r>
      <w:proofErr w:type="spellStart"/>
      <w:r>
        <w:rPr>
          <w:i/>
        </w:rPr>
        <w:t>Shewanella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oneidensis</w:t>
      </w:r>
      <w:proofErr w:type="spellEnd"/>
      <w:r>
        <w:rPr>
          <w:i/>
        </w:rPr>
        <w:t xml:space="preserve"> sp. </w:t>
      </w:r>
      <w:r>
        <w:t>MR-1 in days</w:t>
      </w:r>
    </w:p>
    <w:p w:rsidR="00DB5823" w:rsidRDefault="00DB5823" w:rsidP="00DB5823">
      <w:pPr>
        <w:pStyle w:val="ListParagraph"/>
        <w:numPr>
          <w:ilvl w:val="0"/>
          <w:numId w:val="8"/>
        </w:numPr>
        <w:ind w:left="1134" w:hanging="425"/>
      </w:pPr>
      <w:r>
        <w:t xml:space="preserve">MR1-a - Magnetic susceptibility of bottle A inoculated with </w:t>
      </w:r>
      <w:proofErr w:type="spellStart"/>
      <w:r>
        <w:rPr>
          <w:i/>
        </w:rPr>
        <w:t>Paracoccus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denitrificans</w:t>
      </w:r>
      <w:proofErr w:type="spellEnd"/>
    </w:p>
    <w:p w:rsidR="00DB5823" w:rsidRDefault="00DB5823" w:rsidP="00DB5823">
      <w:pPr>
        <w:pStyle w:val="ListParagraph"/>
        <w:numPr>
          <w:ilvl w:val="0"/>
          <w:numId w:val="8"/>
        </w:numPr>
        <w:ind w:left="1134" w:hanging="425"/>
        <w:rPr>
          <w:i/>
        </w:rPr>
      </w:pPr>
      <w:r>
        <w:t xml:space="preserve">MR1-b - Magnetic susceptibility of bottle B inoculated with </w:t>
      </w:r>
      <w:proofErr w:type="spellStart"/>
      <w:r>
        <w:rPr>
          <w:i/>
        </w:rPr>
        <w:t>Paracoccus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denitrificans</w:t>
      </w:r>
      <w:proofErr w:type="spellEnd"/>
    </w:p>
    <w:p w:rsidR="00DB5823" w:rsidRDefault="00DB5823" w:rsidP="00DB5823">
      <w:pPr>
        <w:pStyle w:val="ListParagraph"/>
        <w:numPr>
          <w:ilvl w:val="0"/>
          <w:numId w:val="8"/>
        </w:numPr>
        <w:ind w:left="1134" w:hanging="425"/>
      </w:pPr>
      <w:proofErr w:type="spellStart"/>
      <w:r>
        <w:t>NoBacteria</w:t>
      </w:r>
      <w:proofErr w:type="spellEnd"/>
      <w:r>
        <w:t>-a –Magnetic susceptibility of bottle A without bacteria</w:t>
      </w:r>
    </w:p>
    <w:p w:rsidR="00DB5823" w:rsidRDefault="00DB5823" w:rsidP="00DB5823">
      <w:pPr>
        <w:pStyle w:val="ListParagraph"/>
        <w:numPr>
          <w:ilvl w:val="0"/>
          <w:numId w:val="8"/>
        </w:numPr>
        <w:ind w:left="1134" w:hanging="425"/>
      </w:pPr>
      <w:proofErr w:type="spellStart"/>
      <w:r>
        <w:t>NoBacteria</w:t>
      </w:r>
      <w:proofErr w:type="spellEnd"/>
      <w:r>
        <w:t>-a –Magnetic susceptibility of bottle A without bacteria</w:t>
      </w:r>
    </w:p>
    <w:p w:rsidR="00DB5823" w:rsidRDefault="00DB5823" w:rsidP="00DB5823">
      <w:pPr>
        <w:pStyle w:val="ListParagraph"/>
      </w:pPr>
    </w:p>
    <w:p w:rsidR="00267732" w:rsidRDefault="00267732" w:rsidP="00267732">
      <w:pPr>
        <w:pStyle w:val="ListParagraph"/>
        <w:numPr>
          <w:ilvl w:val="0"/>
          <w:numId w:val="1"/>
        </w:numPr>
      </w:pPr>
      <w:r>
        <w:t xml:space="preserve">BoFeN1 and G </w:t>
      </w:r>
      <w:proofErr w:type="spellStart"/>
      <w:r>
        <w:t>sulf_Fig</w:t>
      </w:r>
      <w:proofErr w:type="spellEnd"/>
      <w:r>
        <w:t xml:space="preserve"> S4:</w:t>
      </w:r>
    </w:p>
    <w:p w:rsidR="00267732" w:rsidRPr="002A7565" w:rsidRDefault="00267732" w:rsidP="002A7565">
      <w:pPr>
        <w:ind w:left="360" w:firstLine="360"/>
      </w:pPr>
      <w:r w:rsidRPr="002A7565">
        <w:t xml:space="preserve">8 columns: </w:t>
      </w:r>
    </w:p>
    <w:p w:rsidR="00267732" w:rsidRDefault="00267732" w:rsidP="00DB5823">
      <w:pPr>
        <w:pStyle w:val="ListParagraph"/>
        <w:numPr>
          <w:ilvl w:val="1"/>
          <w:numId w:val="9"/>
        </w:numPr>
        <w:spacing w:after="0"/>
        <w:ind w:left="1134" w:hanging="425"/>
      </w:pPr>
      <w:r>
        <w:t xml:space="preserve">Time (d) – Time since inoculation by </w:t>
      </w:r>
      <w:proofErr w:type="spellStart"/>
      <w:r w:rsidRPr="00DB5823">
        <w:rPr>
          <w:i/>
        </w:rPr>
        <w:t>Acidovorax</w:t>
      </w:r>
      <w:proofErr w:type="spellEnd"/>
      <w:r w:rsidRPr="00DB5823">
        <w:rPr>
          <w:i/>
        </w:rPr>
        <w:t xml:space="preserve"> sp</w:t>
      </w:r>
      <w:r>
        <w:t>. BoFeN1 in days</w:t>
      </w:r>
    </w:p>
    <w:p w:rsidR="00267732" w:rsidRDefault="00267732" w:rsidP="00DB5823">
      <w:pPr>
        <w:pStyle w:val="ListParagraph"/>
        <w:numPr>
          <w:ilvl w:val="1"/>
          <w:numId w:val="9"/>
        </w:numPr>
        <w:spacing w:after="0"/>
        <w:ind w:left="1134" w:hanging="425"/>
      </w:pPr>
      <w:r>
        <w:t>No bacteria – average magnetic susceptibility of bottles without bacteria added</w:t>
      </w:r>
    </w:p>
    <w:p w:rsidR="00267732" w:rsidRDefault="00267732" w:rsidP="00DB5823">
      <w:pPr>
        <w:pStyle w:val="ListParagraph"/>
        <w:numPr>
          <w:ilvl w:val="1"/>
          <w:numId w:val="9"/>
        </w:numPr>
        <w:spacing w:after="0"/>
        <w:ind w:left="1134" w:hanging="425"/>
      </w:pPr>
      <w:r>
        <w:t>error – standard deviation of the average magnetic susceptibility of bottles without bacteria added</w:t>
      </w:r>
    </w:p>
    <w:p w:rsidR="00267732" w:rsidRDefault="00267732" w:rsidP="00DB5823">
      <w:pPr>
        <w:pStyle w:val="ListParagraph"/>
        <w:numPr>
          <w:ilvl w:val="1"/>
          <w:numId w:val="9"/>
        </w:numPr>
        <w:spacing w:after="0"/>
        <w:ind w:left="1134" w:hanging="425"/>
      </w:pPr>
      <w:r>
        <w:t xml:space="preserve">BoFeN1 – average magnetic susceptibility of bottles inoculated with </w:t>
      </w:r>
      <w:proofErr w:type="spellStart"/>
      <w:r w:rsidRPr="00DB5823">
        <w:rPr>
          <w:i/>
        </w:rPr>
        <w:t>Acidovorax</w:t>
      </w:r>
      <w:proofErr w:type="spellEnd"/>
      <w:r w:rsidRPr="00DB5823">
        <w:rPr>
          <w:i/>
        </w:rPr>
        <w:t xml:space="preserve"> sp</w:t>
      </w:r>
      <w:r>
        <w:t>. BoFeN1</w:t>
      </w:r>
    </w:p>
    <w:p w:rsidR="00267732" w:rsidRDefault="00267732" w:rsidP="00DB5823">
      <w:pPr>
        <w:pStyle w:val="ListParagraph"/>
        <w:numPr>
          <w:ilvl w:val="1"/>
          <w:numId w:val="9"/>
        </w:numPr>
        <w:spacing w:after="0"/>
        <w:ind w:left="1134" w:hanging="425"/>
      </w:pPr>
      <w:r>
        <w:t xml:space="preserve">error – standard deviation of the average magnetic susceptibility of bottles inoculated with </w:t>
      </w:r>
      <w:proofErr w:type="spellStart"/>
      <w:r>
        <w:t>Acidovorax</w:t>
      </w:r>
      <w:proofErr w:type="spellEnd"/>
      <w:r>
        <w:t xml:space="preserve"> sp. BoFeN1</w:t>
      </w:r>
    </w:p>
    <w:p w:rsidR="00267732" w:rsidRDefault="00267732" w:rsidP="00DB5823">
      <w:pPr>
        <w:pStyle w:val="ListParagraph"/>
        <w:numPr>
          <w:ilvl w:val="1"/>
          <w:numId w:val="9"/>
        </w:numPr>
        <w:spacing w:after="0"/>
        <w:ind w:left="1134" w:hanging="425"/>
      </w:pPr>
      <w:r>
        <w:t xml:space="preserve">Time (d) - Time since inoculation by </w:t>
      </w:r>
      <w:r w:rsidRPr="00DB5823">
        <w:rPr>
          <w:i/>
        </w:rPr>
        <w:t>Geobacter sulfurreducens</w:t>
      </w:r>
      <w:r>
        <w:t xml:space="preserve"> in days</w:t>
      </w:r>
    </w:p>
    <w:p w:rsidR="00267732" w:rsidRDefault="00267732" w:rsidP="00DB5823">
      <w:pPr>
        <w:pStyle w:val="ListParagraph"/>
        <w:numPr>
          <w:ilvl w:val="1"/>
          <w:numId w:val="9"/>
        </w:numPr>
        <w:spacing w:after="0"/>
        <w:ind w:left="1134" w:hanging="425"/>
      </w:pPr>
      <w:r>
        <w:t xml:space="preserve">G. sulfurreducens – average magnetic susceptibility of bottles inoculated with </w:t>
      </w:r>
      <w:r w:rsidRPr="00DB5823">
        <w:rPr>
          <w:i/>
        </w:rPr>
        <w:t>Geobacter sulfurreducens</w:t>
      </w:r>
    </w:p>
    <w:p w:rsidR="00267732" w:rsidRDefault="00267732" w:rsidP="00DB5823">
      <w:pPr>
        <w:pStyle w:val="ListParagraph"/>
        <w:numPr>
          <w:ilvl w:val="1"/>
          <w:numId w:val="9"/>
        </w:numPr>
        <w:spacing w:after="0"/>
        <w:ind w:left="1134" w:hanging="425"/>
      </w:pPr>
      <w:r>
        <w:t xml:space="preserve">error – standard deviation of the average magnetic susceptibility of bottles inoculated with </w:t>
      </w:r>
      <w:r w:rsidRPr="00DB5823">
        <w:rPr>
          <w:i/>
        </w:rPr>
        <w:t>Geobacter sulfurreducens</w:t>
      </w:r>
    </w:p>
    <w:p w:rsidR="00426A91" w:rsidRDefault="00426A91" w:rsidP="00F55723">
      <w:pPr>
        <w:spacing w:before="400" w:after="0" w:line="276" w:lineRule="auto"/>
        <w:rPr>
          <w:b/>
        </w:rPr>
      </w:pPr>
    </w:p>
    <w:p w:rsidR="007870FE" w:rsidRPr="00F55723" w:rsidRDefault="007870FE" w:rsidP="00F55723">
      <w:pPr>
        <w:spacing w:before="400" w:after="0" w:line="276" w:lineRule="auto"/>
        <w:rPr>
          <w:b/>
        </w:rPr>
      </w:pPr>
      <w:bookmarkStart w:id="0" w:name="_GoBack"/>
      <w:bookmarkEnd w:id="0"/>
      <w:proofErr w:type="spellStart"/>
      <w:r w:rsidRPr="00F55723">
        <w:rPr>
          <w:b/>
        </w:rPr>
        <w:t>Magnetometry</w:t>
      </w:r>
      <w:proofErr w:type="spellEnd"/>
      <w:r w:rsidRPr="00F55723">
        <w:rPr>
          <w:b/>
        </w:rPr>
        <w:t xml:space="preserve"> </w:t>
      </w:r>
      <w:r w:rsidR="00F55723" w:rsidRPr="00F55723">
        <w:rPr>
          <w:b/>
        </w:rPr>
        <w:t>(AGFM – Alternating gradient force magnetometer)</w:t>
      </w:r>
    </w:p>
    <w:p w:rsidR="00F55723" w:rsidRDefault="00F55723">
      <w:r>
        <w:t>6 files containing duplicate measurements of each sample (</w:t>
      </w:r>
      <w:proofErr w:type="spellStart"/>
      <w:r>
        <w:t>Tzero</w:t>
      </w:r>
      <w:proofErr w:type="spellEnd"/>
      <w:r>
        <w:t xml:space="preserve">, </w:t>
      </w:r>
      <w:proofErr w:type="spellStart"/>
      <w:r>
        <w:t>Tox</w:t>
      </w:r>
      <w:proofErr w:type="spellEnd"/>
      <w:r>
        <w:t xml:space="preserve"> and </w:t>
      </w:r>
      <w:proofErr w:type="spellStart"/>
      <w:r>
        <w:t>Tred</w:t>
      </w:r>
      <w:proofErr w:type="spellEnd"/>
      <w:r>
        <w:t>). Duplicates are labelled a, b and c and have been corrected for sample mass. Data are separated into two tab delaminated columns:</w:t>
      </w:r>
    </w:p>
    <w:p w:rsidR="00F55723" w:rsidRDefault="00F55723" w:rsidP="00F2038E">
      <w:pPr>
        <w:pStyle w:val="ListParagraph"/>
        <w:numPr>
          <w:ilvl w:val="0"/>
          <w:numId w:val="11"/>
        </w:numPr>
      </w:pPr>
      <w:r>
        <w:t>Field (T) – Applied magnetic field</w:t>
      </w:r>
    </w:p>
    <w:p w:rsidR="00F55723" w:rsidRDefault="00F55723" w:rsidP="00F2038E">
      <w:pPr>
        <w:pStyle w:val="ListParagraph"/>
        <w:numPr>
          <w:ilvl w:val="0"/>
          <w:numId w:val="11"/>
        </w:numPr>
      </w:pPr>
      <w:r>
        <w:t>Magnetization (emu/g) – Measured magnetisation</w:t>
      </w:r>
    </w:p>
    <w:p w:rsidR="007870FE" w:rsidRDefault="007870FE" w:rsidP="00F55723">
      <w:pPr>
        <w:spacing w:before="400" w:after="0" w:line="276" w:lineRule="auto"/>
        <w:rPr>
          <w:b/>
        </w:rPr>
      </w:pPr>
      <w:r w:rsidRPr="00F55723">
        <w:rPr>
          <w:b/>
        </w:rPr>
        <w:t>Mössbauer spectroscopy</w:t>
      </w:r>
    </w:p>
    <w:p w:rsidR="00AC49E2" w:rsidRDefault="00AC49E2" w:rsidP="00F55723">
      <w:r>
        <w:t>9 data files containing Mössbauer spectrometry data for each sample (</w:t>
      </w:r>
      <w:proofErr w:type="spellStart"/>
      <w:r>
        <w:t>Tzero</w:t>
      </w:r>
      <w:proofErr w:type="spellEnd"/>
      <w:r>
        <w:t xml:space="preserve">, </w:t>
      </w:r>
      <w:proofErr w:type="spellStart"/>
      <w:r>
        <w:t>Tox</w:t>
      </w:r>
      <w:proofErr w:type="spellEnd"/>
      <w:r>
        <w:t xml:space="preserve"> and </w:t>
      </w:r>
      <w:proofErr w:type="spellStart"/>
      <w:r>
        <w:t>Tred</w:t>
      </w:r>
      <w:proofErr w:type="spellEnd"/>
      <w:r>
        <w:t>) measured at room temperature (RT), 77 K (77) and 140 K (140). Each file contains columns of tab delimited data:</w:t>
      </w:r>
    </w:p>
    <w:p w:rsidR="00F55723" w:rsidRDefault="00AC49E2" w:rsidP="002D5C5F">
      <w:pPr>
        <w:pStyle w:val="ListParagraph"/>
        <w:numPr>
          <w:ilvl w:val="0"/>
          <w:numId w:val="14"/>
        </w:numPr>
      </w:pPr>
      <w:r>
        <w:t xml:space="preserve">v(mm/s) – velocity of the moving source </w:t>
      </w:r>
    </w:p>
    <w:p w:rsidR="00AC49E2" w:rsidRDefault="00AC49E2" w:rsidP="002D5C5F">
      <w:pPr>
        <w:pStyle w:val="ListParagraph"/>
        <w:numPr>
          <w:ilvl w:val="0"/>
          <w:numId w:val="14"/>
        </w:numPr>
      </w:pPr>
      <w:proofErr w:type="spellStart"/>
      <w:r>
        <w:t>Iobs</w:t>
      </w:r>
      <w:proofErr w:type="spellEnd"/>
      <w:r>
        <w:t xml:space="preserve"> – Raw data</w:t>
      </w:r>
    </w:p>
    <w:p w:rsidR="002D5C5F" w:rsidRPr="002D5C5F" w:rsidRDefault="00AC49E2" w:rsidP="002D5C5F">
      <w:pPr>
        <w:pStyle w:val="ListParagraph"/>
        <w:numPr>
          <w:ilvl w:val="0"/>
          <w:numId w:val="14"/>
        </w:numPr>
        <w:spacing w:after="0"/>
        <w:rPr>
          <w:lang w:val="en-US"/>
        </w:rPr>
      </w:pPr>
      <w:proofErr w:type="spellStart"/>
      <w:r>
        <w:t>Icalc</w:t>
      </w:r>
      <w:proofErr w:type="spellEnd"/>
      <w:r>
        <w:t xml:space="preserve"> – </w:t>
      </w:r>
      <w:r w:rsidR="002D5C5F" w:rsidRPr="002D5C5F">
        <w:rPr>
          <w:lang w:val="en-US"/>
        </w:rPr>
        <w:t>Calculated fit of the data, i.e. sum of the individual component fits</w:t>
      </w:r>
    </w:p>
    <w:p w:rsidR="002D5C5F" w:rsidRPr="002D5C5F" w:rsidRDefault="002D5C5F" w:rsidP="002D5C5F">
      <w:pPr>
        <w:pStyle w:val="ListParagraph"/>
        <w:numPr>
          <w:ilvl w:val="0"/>
          <w:numId w:val="14"/>
        </w:numPr>
        <w:spacing w:after="0"/>
        <w:rPr>
          <w:lang w:val="en-US"/>
        </w:rPr>
      </w:pPr>
      <w:r w:rsidRPr="002D5C5F">
        <w:rPr>
          <w:lang w:val="en-US"/>
        </w:rPr>
        <w:t>Mag. Site 1,2 or 3 - Individual sextet component fits</w:t>
      </w:r>
    </w:p>
    <w:p w:rsidR="002D5C5F" w:rsidRPr="002D5C5F" w:rsidRDefault="002D5C5F" w:rsidP="002D5C5F">
      <w:pPr>
        <w:pStyle w:val="ListParagraph"/>
        <w:numPr>
          <w:ilvl w:val="0"/>
          <w:numId w:val="14"/>
        </w:numPr>
        <w:spacing w:after="0"/>
        <w:rPr>
          <w:lang w:val="en-US"/>
        </w:rPr>
      </w:pPr>
      <w:r w:rsidRPr="002D5C5F">
        <w:rPr>
          <w:lang w:val="en-US"/>
        </w:rPr>
        <w:t>Par. Site 1 – Individual paramagnetic component fits</w:t>
      </w:r>
    </w:p>
    <w:p w:rsidR="002D5C5F" w:rsidRDefault="002D5C5F" w:rsidP="002D5C5F">
      <w:pPr>
        <w:spacing w:after="0"/>
        <w:rPr>
          <w:lang w:val="en-US"/>
        </w:rPr>
      </w:pPr>
    </w:p>
    <w:p w:rsidR="00AC49E2" w:rsidRPr="00F55723" w:rsidRDefault="00AC49E2" w:rsidP="00F55723"/>
    <w:p w:rsidR="007870FE" w:rsidRPr="00F55723" w:rsidRDefault="007870FE" w:rsidP="00F55723">
      <w:pPr>
        <w:spacing w:before="400" w:after="0" w:line="276" w:lineRule="auto"/>
        <w:rPr>
          <w:b/>
        </w:rPr>
      </w:pPr>
      <w:r w:rsidRPr="00F55723">
        <w:rPr>
          <w:b/>
        </w:rPr>
        <w:lastRenderedPageBreak/>
        <w:t>Temperature dependent Magnetic susceptibility</w:t>
      </w:r>
    </w:p>
    <w:p w:rsidR="007870FE" w:rsidRDefault="007870FE">
      <w:r>
        <w:t>4 files containing data for the empty furnace (used for calibration correction) and three samples (</w:t>
      </w:r>
      <w:proofErr w:type="spellStart"/>
      <w:r>
        <w:t>Tzero</w:t>
      </w:r>
      <w:proofErr w:type="spellEnd"/>
      <w:r>
        <w:t xml:space="preserve">, </w:t>
      </w:r>
      <w:proofErr w:type="spellStart"/>
      <w:r>
        <w:t>Tox</w:t>
      </w:r>
      <w:proofErr w:type="spellEnd"/>
      <w:r>
        <w:t xml:space="preserve"> and </w:t>
      </w:r>
      <w:proofErr w:type="spellStart"/>
      <w:r>
        <w:t>Tred</w:t>
      </w:r>
      <w:proofErr w:type="spellEnd"/>
      <w:r>
        <w:t>). Data are arranged in columns headed by:</w:t>
      </w:r>
    </w:p>
    <w:p w:rsidR="007870FE" w:rsidRDefault="007870FE" w:rsidP="00F2038E">
      <w:pPr>
        <w:pStyle w:val="ListParagraph"/>
        <w:numPr>
          <w:ilvl w:val="0"/>
          <w:numId w:val="12"/>
        </w:numPr>
      </w:pPr>
      <w:r>
        <w:t xml:space="preserve">Temp – </w:t>
      </w:r>
      <w:r w:rsidRPr="00F55723">
        <w:t>Temperature range</w:t>
      </w:r>
      <w:r>
        <w:t xml:space="preserve"> of the measurement</w:t>
      </w:r>
    </w:p>
    <w:p w:rsidR="007870FE" w:rsidRDefault="007870FE" w:rsidP="00F2038E">
      <w:pPr>
        <w:pStyle w:val="ListParagraph"/>
        <w:numPr>
          <w:ilvl w:val="0"/>
          <w:numId w:val="12"/>
        </w:numPr>
      </w:pPr>
      <w:proofErr w:type="spellStart"/>
      <w:r>
        <w:t>Tsusc</w:t>
      </w:r>
      <w:proofErr w:type="spellEnd"/>
      <w:r>
        <w:t xml:space="preserve"> – </w:t>
      </w:r>
      <w:r w:rsidR="00987872">
        <w:t>Corrected temperature dependent susceptibility (based on empty furnace)</w:t>
      </w:r>
    </w:p>
    <w:p w:rsidR="007870FE" w:rsidRDefault="007870FE" w:rsidP="00F2038E">
      <w:pPr>
        <w:pStyle w:val="ListParagraph"/>
        <w:numPr>
          <w:ilvl w:val="0"/>
          <w:numId w:val="12"/>
        </w:numPr>
      </w:pPr>
      <w:proofErr w:type="spellStart"/>
      <w:r>
        <w:t>Csusc</w:t>
      </w:r>
      <w:proofErr w:type="spellEnd"/>
      <w:r>
        <w:t xml:space="preserve"> –</w:t>
      </w:r>
      <w:r w:rsidR="00987872">
        <w:t xml:space="preserve"> Raw temperature dependent susceptibility</w:t>
      </w:r>
    </w:p>
    <w:p w:rsidR="007870FE" w:rsidRDefault="007870FE" w:rsidP="00F2038E">
      <w:pPr>
        <w:pStyle w:val="ListParagraph"/>
        <w:numPr>
          <w:ilvl w:val="0"/>
          <w:numId w:val="12"/>
        </w:numPr>
      </w:pPr>
      <w:proofErr w:type="spellStart"/>
      <w:r>
        <w:t>Nsusc</w:t>
      </w:r>
      <w:proofErr w:type="spellEnd"/>
      <w:r>
        <w:t xml:space="preserve"> –</w:t>
      </w:r>
      <w:r w:rsidR="00987872">
        <w:t xml:space="preserve"> Junk data</w:t>
      </w:r>
    </w:p>
    <w:p w:rsidR="007870FE" w:rsidRDefault="007870FE" w:rsidP="00F2038E">
      <w:pPr>
        <w:pStyle w:val="ListParagraph"/>
        <w:numPr>
          <w:ilvl w:val="0"/>
          <w:numId w:val="12"/>
        </w:numPr>
      </w:pPr>
      <w:r>
        <w:t>Bulks –</w:t>
      </w:r>
      <w:r w:rsidR="00F55723">
        <w:t xml:space="preserve"> Empty column, no data</w:t>
      </w:r>
      <w:r>
        <w:t xml:space="preserve"> </w:t>
      </w:r>
    </w:p>
    <w:p w:rsidR="007870FE" w:rsidRDefault="007870FE" w:rsidP="00F2038E">
      <w:pPr>
        <w:pStyle w:val="ListParagraph"/>
        <w:numPr>
          <w:ilvl w:val="0"/>
          <w:numId w:val="12"/>
        </w:numPr>
      </w:pPr>
      <w:proofErr w:type="spellStart"/>
      <w:r>
        <w:t>Ferrt</w:t>
      </w:r>
      <w:proofErr w:type="spellEnd"/>
      <w:r>
        <w:t xml:space="preserve"> – </w:t>
      </w:r>
      <w:r w:rsidR="00F55723">
        <w:t>Empty column, no data</w:t>
      </w:r>
    </w:p>
    <w:p w:rsidR="007870FE" w:rsidRDefault="007870FE" w:rsidP="00F2038E">
      <w:pPr>
        <w:pStyle w:val="ListParagraph"/>
        <w:numPr>
          <w:ilvl w:val="0"/>
          <w:numId w:val="12"/>
        </w:numPr>
      </w:pPr>
      <w:proofErr w:type="spellStart"/>
      <w:r>
        <w:t>FerrB</w:t>
      </w:r>
      <w:proofErr w:type="spellEnd"/>
      <w:r>
        <w:t xml:space="preserve"> – </w:t>
      </w:r>
      <w:r w:rsidR="00F55723">
        <w:t>Empty column, no data</w:t>
      </w:r>
      <w:r>
        <w:t xml:space="preserve"> </w:t>
      </w:r>
    </w:p>
    <w:p w:rsidR="007870FE" w:rsidRDefault="007870FE" w:rsidP="00F2038E">
      <w:pPr>
        <w:pStyle w:val="ListParagraph"/>
        <w:numPr>
          <w:ilvl w:val="0"/>
          <w:numId w:val="12"/>
        </w:numPr>
      </w:pPr>
      <w:r>
        <w:t>Time – Time since beginning of measurement</w:t>
      </w:r>
    </w:p>
    <w:p w:rsidR="007870FE" w:rsidRDefault="007870FE" w:rsidP="00F2038E">
      <w:pPr>
        <w:pStyle w:val="ListParagraph"/>
        <w:numPr>
          <w:ilvl w:val="0"/>
          <w:numId w:val="12"/>
        </w:numPr>
      </w:pPr>
      <w:r>
        <w:t>Empty (applies to empty furnace)</w:t>
      </w:r>
      <w:r w:rsidR="00987872">
        <w:t xml:space="preserve"> – Junk data</w:t>
      </w:r>
    </w:p>
    <w:p w:rsidR="007870FE" w:rsidRDefault="007870FE" w:rsidP="00F2038E">
      <w:pPr>
        <w:pStyle w:val="ListParagraph"/>
        <w:numPr>
          <w:ilvl w:val="0"/>
          <w:numId w:val="12"/>
        </w:numPr>
      </w:pPr>
      <w:r>
        <w:t xml:space="preserve">Furnace (applies to samples) </w:t>
      </w:r>
      <w:r w:rsidR="00987872">
        <w:t>–</w:t>
      </w:r>
      <w:r>
        <w:t xml:space="preserve"> </w:t>
      </w:r>
      <w:r w:rsidR="00987872">
        <w:t>Junk data</w:t>
      </w:r>
    </w:p>
    <w:p w:rsidR="007870FE" w:rsidRPr="007870FE" w:rsidRDefault="007870FE" w:rsidP="00F55723">
      <w:pPr>
        <w:spacing w:before="400" w:after="0" w:line="276" w:lineRule="auto"/>
        <w:rPr>
          <w:b/>
        </w:rPr>
      </w:pPr>
      <w:r w:rsidRPr="007870FE">
        <w:rPr>
          <w:b/>
        </w:rPr>
        <w:t>TEM (Transmission electron microscopy)</w:t>
      </w:r>
    </w:p>
    <w:p w:rsidR="007870FE" w:rsidRDefault="007870FE">
      <w:r>
        <w:t xml:space="preserve">1 file containing the TEM image (PNG file) of the starting magnetite sample as seen in the supplementary section of the paper. </w:t>
      </w:r>
    </w:p>
    <w:p w:rsidR="007870FE" w:rsidRPr="007870FE" w:rsidRDefault="007870FE" w:rsidP="007870FE">
      <w:pPr>
        <w:spacing w:before="400" w:after="0" w:line="276" w:lineRule="auto"/>
        <w:rPr>
          <w:b/>
        </w:rPr>
      </w:pPr>
      <w:r w:rsidRPr="007870FE">
        <w:rPr>
          <w:b/>
        </w:rPr>
        <w:t>XRD (Micro X-ray diffraction)</w:t>
      </w:r>
    </w:p>
    <w:p w:rsidR="007870FE" w:rsidRDefault="007870FE">
      <w:r>
        <w:t>4 files containing diffraction patterns for the standard (corundum) and three samples (</w:t>
      </w:r>
      <w:proofErr w:type="spellStart"/>
      <w:r>
        <w:t>Tzero</w:t>
      </w:r>
      <w:proofErr w:type="spellEnd"/>
      <w:r>
        <w:t xml:space="preserve">, </w:t>
      </w:r>
      <w:proofErr w:type="spellStart"/>
      <w:r>
        <w:t>Tox</w:t>
      </w:r>
      <w:proofErr w:type="spellEnd"/>
      <w:r>
        <w:t xml:space="preserve"> and </w:t>
      </w:r>
      <w:proofErr w:type="spellStart"/>
      <w:r>
        <w:t>Tred</w:t>
      </w:r>
      <w:proofErr w:type="spellEnd"/>
      <w:r>
        <w:t xml:space="preserve">). Data are arranged in unlabelled columns </w:t>
      </w:r>
      <w:r w:rsidR="00F55723">
        <w:t>delaminated</w:t>
      </w:r>
      <w:r>
        <w:t xml:space="preserve"> by a space.</w:t>
      </w:r>
    </w:p>
    <w:p w:rsidR="007870FE" w:rsidRDefault="007870FE" w:rsidP="00F2038E">
      <w:pPr>
        <w:pStyle w:val="ListParagraph"/>
        <w:numPr>
          <w:ilvl w:val="0"/>
          <w:numId w:val="13"/>
        </w:numPr>
      </w:pPr>
      <w:r>
        <w:t>Column 1 – Angle (2theta)</w:t>
      </w:r>
    </w:p>
    <w:p w:rsidR="007870FE" w:rsidRDefault="007870FE" w:rsidP="00F2038E">
      <w:pPr>
        <w:pStyle w:val="ListParagraph"/>
        <w:numPr>
          <w:ilvl w:val="0"/>
          <w:numId w:val="13"/>
        </w:numPr>
      </w:pPr>
      <w:r>
        <w:t>Column 2 – Intensity (arb unit) = intensity of the recorded signal.</w:t>
      </w:r>
    </w:p>
    <w:p w:rsidR="007870FE" w:rsidRPr="007870FE" w:rsidRDefault="007870FE"/>
    <w:sectPr w:rsidR="007870FE" w:rsidRPr="007870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7604F"/>
    <w:multiLevelType w:val="hybridMultilevel"/>
    <w:tmpl w:val="10028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37B58"/>
    <w:multiLevelType w:val="hybridMultilevel"/>
    <w:tmpl w:val="6826058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E38C9"/>
    <w:multiLevelType w:val="hybridMultilevel"/>
    <w:tmpl w:val="555C297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872679"/>
    <w:multiLevelType w:val="hybridMultilevel"/>
    <w:tmpl w:val="49FA7FC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4859B8"/>
    <w:multiLevelType w:val="hybridMultilevel"/>
    <w:tmpl w:val="43EE7CF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F755233"/>
    <w:multiLevelType w:val="hybridMultilevel"/>
    <w:tmpl w:val="90F45C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2B2B14"/>
    <w:multiLevelType w:val="hybridMultilevel"/>
    <w:tmpl w:val="A598301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12E61D0"/>
    <w:multiLevelType w:val="hybridMultilevel"/>
    <w:tmpl w:val="CC8A7B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87D73"/>
    <w:multiLevelType w:val="hybridMultilevel"/>
    <w:tmpl w:val="F414425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9A3379"/>
    <w:multiLevelType w:val="hybridMultilevel"/>
    <w:tmpl w:val="BAF25FA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FC1110"/>
    <w:multiLevelType w:val="hybridMultilevel"/>
    <w:tmpl w:val="73AC0684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8AB229B"/>
    <w:multiLevelType w:val="hybridMultilevel"/>
    <w:tmpl w:val="AB20686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AD33839"/>
    <w:multiLevelType w:val="hybridMultilevel"/>
    <w:tmpl w:val="5708519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343D65"/>
    <w:multiLevelType w:val="hybridMultilevel"/>
    <w:tmpl w:val="2130907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11"/>
  </w:num>
  <w:num w:numId="6">
    <w:abstractNumId w:val="10"/>
  </w:num>
  <w:num w:numId="7">
    <w:abstractNumId w:val="6"/>
  </w:num>
  <w:num w:numId="8">
    <w:abstractNumId w:val="2"/>
  </w:num>
  <w:num w:numId="9">
    <w:abstractNumId w:val="3"/>
  </w:num>
  <w:num w:numId="10">
    <w:abstractNumId w:val="8"/>
  </w:num>
  <w:num w:numId="11">
    <w:abstractNumId w:val="13"/>
  </w:num>
  <w:num w:numId="12">
    <w:abstractNumId w:val="1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0FE"/>
    <w:rsid w:val="001F5282"/>
    <w:rsid w:val="00267732"/>
    <w:rsid w:val="002A7565"/>
    <w:rsid w:val="002D5C5F"/>
    <w:rsid w:val="00426A91"/>
    <w:rsid w:val="007870FE"/>
    <w:rsid w:val="00870AFC"/>
    <w:rsid w:val="00977D57"/>
    <w:rsid w:val="00987872"/>
    <w:rsid w:val="00A03706"/>
    <w:rsid w:val="00AC49E2"/>
    <w:rsid w:val="00C810CC"/>
    <w:rsid w:val="00DB5823"/>
    <w:rsid w:val="00F2038E"/>
    <w:rsid w:val="00F5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3A2B99-3418-4562-ADBA-545B9E761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7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88C7F-9BB7-4FA5-9599-AB54FDFA1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Byrne</dc:creator>
  <cp:keywords/>
  <dc:description/>
  <cp:lastModifiedBy>James Byrne</cp:lastModifiedBy>
  <cp:revision>7</cp:revision>
  <dcterms:created xsi:type="dcterms:W3CDTF">2015-03-06T10:43:00Z</dcterms:created>
  <dcterms:modified xsi:type="dcterms:W3CDTF">2015-03-06T15:43:00Z</dcterms:modified>
</cp:coreProperties>
</file>